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7666"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FF0000"/>
          <w:sz w:val="36"/>
          <w:szCs w:val="36"/>
        </w:rPr>
      </w:pPr>
      <w:r>
        <w:rPr>
          <w:rFonts w:hint="default" w:ascii="Times New Roman" w:hAnsi="Times New Roman" w:cs="Times New Roman"/>
          <w:color w:val="FF0000"/>
          <w:sz w:val="36"/>
          <w:szCs w:val="36"/>
        </w:rPr>
        <w:t xml:space="preserve">Karnımız mı Hasta, Yoksa Beynimiz mi? </w:t>
      </w:r>
    </w:p>
    <w:p w14:paraId="74318D59"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color w:val="FF0000"/>
          <w:sz w:val="36"/>
          <w:szCs w:val="36"/>
        </w:rPr>
      </w:pPr>
      <w:r>
        <w:rPr>
          <w:rFonts w:hint="default" w:ascii="Times New Roman" w:hAnsi="Times New Roman" w:cs="Times New Roman"/>
          <w:color w:val="FF0000"/>
          <w:sz w:val="36"/>
          <w:szCs w:val="36"/>
        </w:rPr>
        <w:t>Bağırsak ve Beyin Arasındaki Şaşırtıcı Bağlantı</w:t>
      </w:r>
    </w:p>
    <w:p w14:paraId="1F655C43">
      <w:pPr>
        <w:rPr>
          <w:rFonts w:hint="default"/>
        </w:rPr>
      </w:pPr>
      <w:bookmarkStart w:id="0" w:name="_GoBack"/>
      <w:bookmarkEnd w:id="0"/>
    </w:p>
    <w:p w14:paraId="26E7DA0F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Bir sınav öncesinde karın ağrısı yaşadınız mı? Önemli bir toplantıdan önce midenizde kelebekler uçuştuğunu hissettiniz mi? Ya da yoğun stres altında bağırsak alışkanlıklarınızın değiştiğini fark ettiniz mi?</w:t>
      </w:r>
    </w:p>
    <w:p w14:paraId="4DD0B3D5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Aslında bunların hiçbiri tesadüf değildir. Son yıllarda yapılan araştırmalar, bağırsaklarımız ile beynimiz arasında düşündüğümüzden çok daha güçlü bir iletişim ağı bulunduğunu göstermektedir. Bilim insanları artık bu ilişkiyi “bağırsak-beyin ekseni” olarak adlandırmaktadır.</w:t>
      </w:r>
    </w:p>
    <w:p w14:paraId="769F3FA5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İkinci Beyin: Bağırsaklarımız</w:t>
      </w:r>
    </w:p>
    <w:p w14:paraId="6E38E7D6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Bağırsaklarımız yalnızca yediklerimizi sindiren bir organ değildir. Sindirim sistemi boyunca yüz milyonlarca sinir hücresi bulunur. Bu sinir ağı o kadar karmaşıktır ki bazı bilim insanları bağırsakları “ikinci beyin” olarak tanımlamaktadır.</w:t>
      </w:r>
    </w:p>
    <w:p w14:paraId="2FE0933E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Bağırsaklar ve beyin sürekli olarak birbirlerine mesaj gönderirler.</w:t>
      </w:r>
    </w:p>
    <w:p w14:paraId="031A43A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nedenle:</w:t>
      </w:r>
    </w:p>
    <w:p w14:paraId="5DAE9D0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 olduğumuzda karnımız ağrıyabilir,</w:t>
      </w:r>
    </w:p>
    <w:p w14:paraId="3E5D79A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Üzüldüğümüzde iştahımız azalabilir,</w:t>
      </w:r>
    </w:p>
    <w:p w14:paraId="1E63A25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Kaygılı olduğumuzda ishal veya kabızlık gelişebilir.</w:t>
      </w:r>
    </w:p>
    <w:p w14:paraId="283657F9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Aynı şekilde bağırsaklarımızdaki sorunlar da ruh halimizi etkileyebilir.</w:t>
      </w:r>
    </w:p>
    <w:p w14:paraId="2528BA39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Fonksiyonel Sindirim Sistemi Hastalıkları Nedir?</w:t>
      </w:r>
    </w:p>
    <w:p w14:paraId="3DD6516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Bazı insanlar yıllarca karın ağrısı, şişkinlik, gaz, kabızlık veya ishal gibi yakınmalar yaşar. Ancak yapılan kan testleri, endoskopiler ve görüntülemeler normal bulunur.</w:t>
      </w:r>
    </w:p>
    <w:p w14:paraId="758A253C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Eskiden bu durumlara “fonksiyonel bağırsak hastalıkları” deniyordu. Günümüzde ise daha doğru bir tanımla “Bağırsak-Beyin Etkileşim Bozuklukları” adı kullanılmaktadır.</w:t>
      </w:r>
    </w:p>
    <w:p w14:paraId="55B82599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En sık görülen örnekler:</w:t>
      </w:r>
    </w:p>
    <w:p w14:paraId="161330E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İrritabl Bağırsak Sendromu (İBS)</w:t>
      </w:r>
    </w:p>
    <w:p w14:paraId="6DC50AB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Fonksiyonel dispepsi (hazımsızlık)</w:t>
      </w:r>
    </w:p>
    <w:p w14:paraId="4988E58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Fonksiyonel karın ağrısı</w:t>
      </w:r>
    </w:p>
    <w:p w14:paraId="4A228F3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hastalarda belirtiler gerçektir; ancak altta tümör, ülser veya iltihabi bir hastalık bulunmaz.</w:t>
      </w:r>
    </w:p>
    <w:p w14:paraId="7BB666D7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Peki Ağrı Gerçek Değil mi?</w:t>
      </w:r>
    </w:p>
    <w:p w14:paraId="7A9773B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Kesinlikle gerçektir.</w:t>
      </w:r>
    </w:p>
    <w:p w14:paraId="42694173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hastalıklarda sorun çoğu zaman bağırsakların ağrıya karşı aşırı hassas hale gelmesidir.</w:t>
      </w:r>
    </w:p>
    <w:p w14:paraId="21020141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Normalde rahatsızlık vermeyecek kadar hafif bağırsak hareketleri bile beyin tarafından ağrı olarak algılanabilir.</w:t>
      </w:r>
    </w:p>
    <w:p w14:paraId="05CDFAE1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Uzmanlar buna “visseral aşırı duyarlılık” adını vermektedir.</w:t>
      </w:r>
    </w:p>
    <w:p w14:paraId="55419B7F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Yani bağırsaklarda ciddi bir hasar olmamasına rağmen kişi gerçek ağrı hisseder.</w:t>
      </w:r>
    </w:p>
    <w:p w14:paraId="4EDA0AB5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 ve Kaygının Rolü</w:t>
      </w:r>
    </w:p>
    <w:p w14:paraId="25E636A3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Araştırmalar, bağırsak-beyin etkileşim bozukluğu olan kişilerde anksiyete ve depresyonun daha sık görüldüğünü göstermektedir.</w:t>
      </w:r>
    </w:p>
    <w:p w14:paraId="0825A78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durum “şikayetler psikolojiktir” anlamına gelmez.</w:t>
      </w:r>
    </w:p>
    <w:p w14:paraId="290C1F5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Aksine, bağırsaklar ve beyin aynı iletişim ağı içinde çalıştığı için biri etkilendiğinde diğeri de etkilenir.</w:t>
      </w:r>
    </w:p>
    <w:p w14:paraId="797AE99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Örneğin:</w:t>
      </w:r>
    </w:p>
    <w:p w14:paraId="0114CC0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Sınav stresi karın ağrısına yol açabilir.</w:t>
      </w:r>
    </w:p>
    <w:p w14:paraId="7D0A3BD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Uzun süreli kaygı bağırsak hareketlerini değiştirebilir.</w:t>
      </w:r>
    </w:p>
    <w:p w14:paraId="273FF95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Kronik bağırsak yakınmaları kişinin ruh sağlığını olumsuz etkileyebilir.</w:t>
      </w:r>
    </w:p>
    <w:p w14:paraId="1F3F524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nedenle tedavide hem fiziksel hem de psikolojik faktörler birlikte değerlendirilmelidir.</w:t>
      </w:r>
    </w:p>
    <w:p w14:paraId="171339F6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Bağırsaklarımızdaki Mikroplar Neden Önemli?</w:t>
      </w:r>
    </w:p>
    <w:p w14:paraId="70CE137E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Bağırsaklarımızda trilyonlarca yararlı bakteri yaşamaktadır. Buna bağırsak mikrobiyotası denir.</w:t>
      </w:r>
    </w:p>
    <w:p w14:paraId="790D163D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bakteriler:</w:t>
      </w:r>
    </w:p>
    <w:p w14:paraId="0003B5B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Sindirime yardımcı olur,</w:t>
      </w:r>
    </w:p>
    <w:p w14:paraId="4706142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Bağışıklık sistemini destekler,</w:t>
      </w:r>
    </w:p>
    <w:p w14:paraId="3D84381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Bazı vitaminlerin üretilmesine katkı sağlar,</w:t>
      </w:r>
    </w:p>
    <w:p w14:paraId="51A3DB2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Beyinle iletişim kuran kimyasalların oluşumunda rol oynar.</w:t>
      </w:r>
    </w:p>
    <w:p w14:paraId="691181F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Son yıllarda yapılan çalışmalar, bağırsak mikrobiyotasındaki dengesizliklerin kaygı, depresyon ve bazı sindirim sistemi hastalıklarıyla ilişkili olabileceğini göstermektedir.</w:t>
      </w:r>
    </w:p>
    <w:p w14:paraId="166323A1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Tedavide Neler Yapılabilir?</w:t>
      </w:r>
    </w:p>
    <w:p w14:paraId="54A3F7E4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Tedavi kişiye özel planlanır. Amaç yalnızca belirtileri azaltmak değil, yaşam kalitesini artırmaktır.</w:t>
      </w:r>
    </w:p>
    <w:p w14:paraId="0C666D3E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Beslenme Düzenlenmesi</w:t>
      </w:r>
    </w:p>
    <w:p w14:paraId="147418C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Bazı kişilerde belirli gıdalar yakınmaları artırabilir.</w:t>
      </w:r>
    </w:p>
    <w:p w14:paraId="74EBA31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Doktor veya diyetisyen önerisiyle:</w:t>
      </w:r>
    </w:p>
    <w:p w14:paraId="1582AD1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Düzenli öğünler,</w:t>
      </w:r>
    </w:p>
    <w:p w14:paraId="0BCA302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Aşırı yağlı yiyeceklerden kaçınma,</w:t>
      </w:r>
    </w:p>
    <w:p w14:paraId="5D68106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Gaz yapan gıdaların azaltılması,</w:t>
      </w:r>
    </w:p>
    <w:p w14:paraId="2012BF3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Gerektiğinde özel diyet programları</w:t>
      </w:r>
    </w:p>
    <w:p w14:paraId="7A2C02C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uygulanabilir.</w:t>
      </w:r>
    </w:p>
    <w:p w14:paraId="0CFBE330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Düzenli Egzersiz</w:t>
      </w:r>
    </w:p>
    <w:p w14:paraId="420E83C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Fiziksel aktivite yalnızca kaslarımıza değil bağırsaklarımıza da iyi gelir.</w:t>
      </w:r>
    </w:p>
    <w:p w14:paraId="317DC17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Düzenli yürüyüş ve egzersiz:</w:t>
      </w:r>
    </w:p>
    <w:p w14:paraId="3FBEEED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 hareketlerini düzenler,</w:t>
      </w:r>
    </w:p>
    <w:p w14:paraId="3FC36DF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Stresi azaltır,</w:t>
      </w:r>
    </w:p>
    <w:p w14:paraId="015CF06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Uyku kalitesini artırır.</w:t>
      </w:r>
    </w:p>
    <w:p w14:paraId="55AD3FA0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Psikolojik Destek</w:t>
      </w:r>
    </w:p>
    <w:p w14:paraId="1CD752E1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Bazı hastalarda:</w:t>
      </w:r>
    </w:p>
    <w:p w14:paraId="4F751C3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Bilişsel davranışçı terapi,</w:t>
      </w:r>
    </w:p>
    <w:p w14:paraId="5D48BFD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Gevşeme teknikleri,</w:t>
      </w:r>
    </w:p>
    <w:p w14:paraId="3FF43FAF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Meditasyon,</w:t>
      </w:r>
    </w:p>
    <w:p w14:paraId="0B32DDA2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Nefes egzersizleri</w:t>
      </w:r>
    </w:p>
    <w:p w14:paraId="5F4F25F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belirtilerin azalmasına yardımcı olabilir.</w:t>
      </w:r>
    </w:p>
    <w:p w14:paraId="001249D9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İlaç Tedavisi</w:t>
      </w:r>
    </w:p>
    <w:p w14:paraId="5AF0711C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Doktor gerekli gördüğünde:</w:t>
      </w:r>
    </w:p>
    <w:p w14:paraId="52E763D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Şişkinliği azaltan,</w:t>
      </w:r>
    </w:p>
    <w:p w14:paraId="43CEE7C0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 hareketlerini düzenleyen,</w:t>
      </w:r>
    </w:p>
    <w:p w14:paraId="44ADE18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Ağrı duyarlılığını azaltan</w:t>
      </w:r>
    </w:p>
    <w:p w14:paraId="204EE13A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ilaçlar kullanılabilir.</w:t>
      </w:r>
    </w:p>
    <w:p w14:paraId="3240B4F4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Ne Zaman Doktora Başvurulmalı?</w:t>
      </w:r>
    </w:p>
    <w:p w14:paraId="264C964C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Aşağıdaki belirtiler varsa mutlaka doktora başvurulmalıdır:</w:t>
      </w:r>
    </w:p>
    <w:p w14:paraId="77D7EBB5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İstemsiz kilo kaybı</w:t>
      </w:r>
    </w:p>
    <w:p w14:paraId="74BBB7D6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Dışkıda kan</w:t>
      </w:r>
    </w:p>
    <w:p w14:paraId="39557949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Gece uykudan uyandıran ağrı</w:t>
      </w:r>
    </w:p>
    <w:p w14:paraId="009137F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Sürekli kusma</w:t>
      </w:r>
    </w:p>
    <w:p w14:paraId="74F7078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Ateş</w:t>
      </w:r>
    </w:p>
    <w:p w14:paraId="5757DD2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Kansızlık</w:t>
      </w:r>
    </w:p>
    <w:p w14:paraId="314149FC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🔴 Ailede bağırsak kanseri veya inflamatuvar bağırsak hastalığı öyküsü</w:t>
      </w:r>
    </w:p>
    <w:p w14:paraId="62EFF3DC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durumlar farklı hastalıkların habercisi olabilir ve ayrıntılı değerlendirme gerektirir.</w:t>
      </w:r>
    </w:p>
    <w:p w14:paraId="3222CA45">
      <w:pPr>
        <w:pStyle w:val="3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Sonuç</w:t>
      </w:r>
    </w:p>
    <w:p w14:paraId="3A2FEBF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Bağırsaklarımız ve beynimiz sürekli iletişim halindedir. Bu nedenle sindirim sistemi yakınmalarının önemli bir bölümü yalnızca bağırsaklardan değil, bağırsak-beyin etkileşimindeki değişikliklerden de kaynaklanabilir. Günümüzde bilim dünyası, karın ağrısı, şişkinlik ve bağırsak düzensizliklerinin yalnızca sindirim sistemiyle ilgili olmadığını; stres, duygular, yaşam olayları ve bağırsak mikrobiyotasıyla yakından ilişkili olduğunu göstermektedir.</w:t>
      </w:r>
    </w:p>
    <w:p w14:paraId="179D8C2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Bu nedenle kronik sindirim sistemi yakınmaları yaşayan kişilerin, şikayetlerinin “kafalarında olmadığını” bilmeleri ve uygun tıbbi değerlendirme sonrasında bütüncül bir yaklaşımla tedavi edilmeleri büyük önem taşımaktadır.</w:t>
      </w:r>
    </w:p>
    <w:p w14:paraId="21B55342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0"/>
          <w:rFonts w:hint="default" w:ascii="Times New Roman" w:hAnsi="Times New Roman" w:cs="Times New Roman"/>
          <w:sz w:val="28"/>
          <w:szCs w:val="28"/>
        </w:rPr>
        <w:t>Yazar</w:t>
      </w:r>
    </w:p>
    <w:p w14:paraId="39202627">
      <w:pPr>
        <w:pStyle w:val="8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10"/>
          <w:rFonts w:hint="default" w:ascii="Times New Roman" w:hAnsi="Times New Roman" w:cs="Times New Roman"/>
          <w:sz w:val="28"/>
          <w:szCs w:val="28"/>
        </w:rPr>
        <w:t>Doç. Dr. Hasret Ayyıldız Civan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Çocuk Gastroenterolojisi, Hepatoloji ve Beslenme Uzmanı</w:t>
      </w:r>
    </w:p>
    <w:p w14:paraId="014848D1">
      <w:pPr>
        <w:rPr>
          <w:rFonts w:hint="default"/>
          <w:lang w:val="tr-TR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89403A"/>
    <w:multiLevelType w:val="multilevel"/>
    <w:tmpl w:val="978940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6BFEC2B"/>
    <w:multiLevelType w:val="multilevel"/>
    <w:tmpl w:val="B6BFEC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CEDE8F1"/>
    <w:multiLevelType w:val="multilevel"/>
    <w:tmpl w:val="BCEDE8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C75FAB6E"/>
    <w:multiLevelType w:val="multilevel"/>
    <w:tmpl w:val="C75FAB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D0D79994"/>
    <w:multiLevelType w:val="multilevel"/>
    <w:tmpl w:val="D0D799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DE44D639"/>
    <w:multiLevelType w:val="multilevel"/>
    <w:tmpl w:val="DE44D6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F659B0F4"/>
    <w:multiLevelType w:val="multilevel"/>
    <w:tmpl w:val="F659B0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41D68DE1"/>
    <w:multiLevelType w:val="multilevel"/>
    <w:tmpl w:val="41D68D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29"/>
    <w:rsid w:val="0022631A"/>
    <w:rsid w:val="002A15CA"/>
    <w:rsid w:val="00801D29"/>
    <w:rsid w:val="00A35838"/>
    <w:rsid w:val="00EF242F"/>
    <w:rsid w:val="07E0036E"/>
    <w:rsid w:val="0F9D75F3"/>
    <w:rsid w:val="11A36475"/>
    <w:rsid w:val="23E4640B"/>
    <w:rsid w:val="28DA56F9"/>
    <w:rsid w:val="2B017696"/>
    <w:rsid w:val="2E755BFA"/>
    <w:rsid w:val="2FCA0A4E"/>
    <w:rsid w:val="326A0C9E"/>
    <w:rsid w:val="518E5115"/>
    <w:rsid w:val="5DB7458D"/>
    <w:rsid w:val="68C01DB9"/>
    <w:rsid w:val="6BCE4EB6"/>
    <w:rsid w:val="76980A7F"/>
    <w:rsid w:val="78D930B1"/>
    <w:rsid w:val="79A1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tr-TR" w:eastAsia="tr-T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9">
    <w:name w:val="page number"/>
    <w:basedOn w:val="5"/>
    <w:qFormat/>
    <w:uiPriority w:val="0"/>
  </w:style>
  <w:style w:type="character" w:styleId="10">
    <w:name w:val="Strong"/>
    <w:basedOn w:val="5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yiv1173687500default-styl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Gövde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Cambria" w:hAnsi="Cambria" w:eastAsia="Cambria" w:cs="Cambria"/>
      <w:color w:val="000000"/>
      <w:sz w:val="22"/>
      <w:szCs w:val="22"/>
      <w:u w:color="000000"/>
      <w:lang w:val="en-US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109</Words>
  <Characters>625</Characters>
  <Lines>5</Lines>
  <Paragraphs>1</Paragraphs>
  <TotalTime>19</TotalTime>
  <ScaleCrop>false</ScaleCrop>
  <LinksUpToDate>false</LinksUpToDate>
  <CharactersWithSpaces>733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2019-04-23T12:00:00Z</dcterms:created>
  <dc:creator>serkan</dc:creator>
  <cp:lastModifiedBy>Hasret Ayyıldız Civan</cp:lastModifiedBy>
  <dcterms:modified xsi:type="dcterms:W3CDTF">2026-06-21T18:55:42Z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FF72FFD6936D490EAE595E0644786B3D_13</vt:lpwstr>
  </property>
</Properties>
</file>