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C6E81">
      <w:pPr>
        <w:pStyle w:val="2"/>
        <w:keepNext w:val="0"/>
        <w:keepLines w:val="0"/>
        <w:widowControl/>
        <w:suppressLineNumbers w:val="0"/>
        <w:spacing w:line="240" w:lineRule="auto"/>
        <w:jc w:val="both"/>
        <w:rPr>
          <w:rFonts w:hint="default" w:ascii="Times New Roman" w:hAnsi="Times New Roman" w:cs="Times New Roman"/>
          <w:color w:val="FF0000"/>
          <w:sz w:val="40"/>
          <w:szCs w:val="40"/>
        </w:rPr>
      </w:pPr>
      <w:r>
        <w:rPr>
          <w:rFonts w:hint="default" w:ascii="Times New Roman" w:hAnsi="Times New Roman" w:cs="Times New Roman"/>
          <w:color w:val="FF0000"/>
          <w:sz w:val="40"/>
          <w:szCs w:val="40"/>
        </w:rPr>
        <w:t xml:space="preserve">Biliyer Atrezili Çocuklarda Beslenme: </w:t>
      </w:r>
    </w:p>
    <w:p w14:paraId="21D867E5">
      <w:pPr>
        <w:pStyle w:val="2"/>
        <w:keepNext w:val="0"/>
        <w:keepLines w:val="0"/>
        <w:widowControl/>
        <w:suppressLineNumbers w:val="0"/>
        <w:spacing w:line="240" w:lineRule="auto"/>
        <w:jc w:val="both"/>
        <w:rPr>
          <w:rFonts w:hint="default" w:ascii="Times New Roman" w:hAnsi="Times New Roman" w:cs="Times New Roman"/>
          <w:color w:val="FF0000"/>
          <w:sz w:val="40"/>
          <w:szCs w:val="40"/>
        </w:rPr>
      </w:pPr>
      <w:r>
        <w:rPr>
          <w:rFonts w:hint="default" w:ascii="Times New Roman" w:hAnsi="Times New Roman" w:cs="Times New Roman"/>
          <w:color w:val="FF0000"/>
          <w:sz w:val="40"/>
          <w:szCs w:val="40"/>
        </w:rPr>
        <w:t>Daha Fazla Kalori mi, Daha İyi Emilim mi?</w:t>
      </w:r>
    </w:p>
    <w:p w14:paraId="470A7B4E">
      <w:pPr>
        <w:rPr>
          <w:rFonts w:hint="default"/>
        </w:rPr>
      </w:pPr>
      <w:bookmarkStart w:id="0" w:name="_GoBack"/>
      <w:bookmarkEnd w:id="0"/>
    </w:p>
    <w:p w14:paraId="6237268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 bebeğe veya çocuğa "biliyer atrezi" tanısı konulduğunda ailelerin en büyük endişelerinden biri büyüme ve kilo alma sorunlarıdır. Pek çok anne-baba, çocuklarının yeterince beslenemediğini, kilo alamadığını veya yaşıtlarına göre daha küçük kaldığını fark eder. Peki bunun nedeni nedir ve bu çocukların beslenmesinde nelere dikkat edilmelidir?</w:t>
      </w:r>
    </w:p>
    <w:p w14:paraId="48BE5FDA">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Biliyer Atrezi Nedir?</w:t>
      </w:r>
    </w:p>
    <w:p w14:paraId="0DD60A1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Biliyer atrezi, doğumdan kısa süre sonra ortaya çıkan ve karaciğerden bağırsağa safra taşıyan kanalların tıkanmasıyla seyreden ciddi bir karaciğer hastalığıdır. Safra, özellikle yağların sindirimi için gereklidir. Safra akışı bozulduğunda çocuklar besinlerdeki yağları yeterince sindiremez ve ememez.</w:t>
      </w:r>
    </w:p>
    <w:p w14:paraId="2C8C11E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Sonuç olarak:</w:t>
      </w:r>
    </w:p>
    <w:p w14:paraId="11A56D68">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alımı yavaşlar,</w:t>
      </w:r>
    </w:p>
    <w:p w14:paraId="42201DD1">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uzaması etkilenebilir,</w:t>
      </w:r>
    </w:p>
    <w:p w14:paraId="78FB8B92">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Yağda eriyen vitaminlerin (A, D, E ve K vitamini) eksiklikleri gelişebilir,</w:t>
      </w:r>
    </w:p>
    <w:p w14:paraId="3A3C3F0E">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Malnütrisyon adı verilen yetersiz beslenme ortaya çıkabilir.</w:t>
      </w:r>
    </w:p>
    <w:p w14:paraId="4AC5ED6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biliyer atrezi hastalarında beslenme tedavisi, hastalığın yönetiminin en önemli parçalarından biridir.</w:t>
      </w:r>
    </w:p>
    <w:p w14:paraId="216C5CE4">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Neden Kilo Alamıyorlar?</w:t>
      </w:r>
    </w:p>
    <w:p w14:paraId="3678B6E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Sağlıklı çocuklar yedikleri yağları safra yardımıyla parçalayarak enerjiye dönüştürür. Ancak biliyer atrezili çocuklarda safra bağırsağa yeterince ulaşamaz.</w:t>
      </w:r>
    </w:p>
    <w:p w14:paraId="796887D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Bunun sonucunda:</w:t>
      </w:r>
    </w:p>
    <w:p w14:paraId="30B3FE2B">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Besinlerle alınan enerjinin bir kısmı kaybedilir,</w:t>
      </w:r>
    </w:p>
    <w:p w14:paraId="761B5DB6">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Vücut yeterince kalori kullanamaz,</w:t>
      </w:r>
    </w:p>
    <w:p w14:paraId="5F217C46">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Büyüme geriliği gelişebilir.</w:t>
      </w:r>
    </w:p>
    <w:p w14:paraId="29A9E9C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Üstelik bu çocukların enerji ihtiyacı sağlıklı çocuklara göre daha yüksektir. Çünkü karaciğer hastalığı ve kronik inflamasyon vücudun daha fazla enerji harcamasına neden olur.</w:t>
      </w:r>
    </w:p>
    <w:p w14:paraId="1BE745CA">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Özel Mamalar Neden Kullanılır?</w:t>
      </w:r>
    </w:p>
    <w:p w14:paraId="3FF90C1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Doktorlar bu çocukların büyümesini desteklemek için özel formüller önerebilir.</w:t>
      </w:r>
    </w:p>
    <w:p w14:paraId="3DF9BB7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formüllerden bazıları:</w:t>
      </w:r>
    </w:p>
    <w:p w14:paraId="491452C5">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Hiperkalorik Formüller</w:t>
      </w:r>
    </w:p>
    <w:p w14:paraId="1EBB902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Normal mamalara göre daha fazla kalori içerir. Amaç çocuğun daha az hacimde daha fazla enerji almasını sağlamaktır.</w:t>
      </w:r>
    </w:p>
    <w:p w14:paraId="045D13D8">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MCT İçeren Formüller</w:t>
      </w:r>
    </w:p>
    <w:p w14:paraId="270B014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MCT (Orta Zincirli Trigliserit) adı verilen özel yağlar içerir. Bu yağların en önemli özelliği, emilebilmek için safraya çok daha az ihtiyaç duymalarıdır.</w:t>
      </w:r>
    </w:p>
    <w:p w14:paraId="45A5B6A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biliyer atrezi gibi safra akışının bozulduğu hastalıklarda enerji kaynağı olarak önemli avantaj sağlayabilirler.</w:t>
      </w:r>
    </w:p>
    <w:p w14:paraId="1BCA1B4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Yapılan Çalışma Ne Gösterdi?</w:t>
      </w:r>
    </w:p>
    <w:p w14:paraId="6641826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Biliyer atrezi tanısı olan 30 çocuk üzerinde yapılan değerlendirmede iki farklı beslenme yaklaşımı karşılaştırıldı:</w:t>
      </w:r>
    </w:p>
    <w:p w14:paraId="71FFFE46">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MCT içeren özel formül kullanan çocuklar</w:t>
      </w:r>
    </w:p>
    <w:p w14:paraId="18A79AFC">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Hiperkalorik formül kullanan çocuklar</w:t>
      </w:r>
    </w:p>
    <w:p w14:paraId="29AB43A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İki haftalık takip sonunda her iki grubun da kilo durumunda iyileşme olduğu görüldü. Ancak kullanılan formül türü açısından anlamlı bir üstünlük saptanmadı.</w:t>
      </w:r>
    </w:p>
    <w:p w14:paraId="436EE00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Yani yalnızca daha yüksek kalorili mama vermek, her zaman daha fazla kilo alımı anlamına gelmiyordu.</w:t>
      </w:r>
    </w:p>
    <w:p w14:paraId="0C7AE2CD">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Asıl Önemli Olan Ne?</w:t>
      </w:r>
    </w:p>
    <w:p w14:paraId="03998F3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Araştırmanın en dikkat çekici sonucu, kilo artışını belirleyen faktörün sadece mama türü olmadığıydı.</w:t>
      </w:r>
    </w:p>
    <w:p w14:paraId="77DB9D0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Özellikle:</w:t>
      </w:r>
    </w:p>
    <w:p w14:paraId="5D4DA0AB">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Daha Küçük Yaştaki Çocuklar Daha İyi Yanıt Verdi</w:t>
      </w:r>
    </w:p>
    <w:p w14:paraId="343E17A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Yaşı küçük olan çocukların kilo alma hızlarının daha yüksek olduğu görüldü.</w:t>
      </w:r>
    </w:p>
    <w:p w14:paraId="02B13C4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 erken çocukluk dönemindeki büyüme potansiyelinin daha güçlü olmasıyla açıklanabilir.</w:t>
      </w:r>
    </w:p>
    <w:p w14:paraId="758C108A">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Malnütrisyonu Daha Ağır Olan Çocuklar Daha Fazla Kilo Aldı</w:t>
      </w:r>
    </w:p>
    <w:p w14:paraId="772217B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Başlangıçta daha ciddi beslenme bozukluğu bulunan çocuklar, uygun beslenme desteği verildiğinde daha belirgin kilo artışı gösterdi.</w:t>
      </w:r>
    </w:p>
    <w:p w14:paraId="2A6C3AE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 tıpta "yakalama büyümesi" (catch-up growth) olarak adlandırılır.</w:t>
      </w:r>
    </w:p>
    <w:p w14:paraId="2CEBE80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Vücut yeterli enerji ve besin desteğini aldığında kaybettiği büyümeyi telafi etmeye çalışır.</w:t>
      </w:r>
    </w:p>
    <w:p w14:paraId="63093A9D">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 İçin Çıkarılacak Dersler</w:t>
      </w:r>
    </w:p>
    <w:p w14:paraId="675BFE4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Biliyer atrezi hastalarında başarılı beslenme tedavisi yalnızca kalori hesabından ibaret değildir.</w:t>
      </w:r>
    </w:p>
    <w:p w14:paraId="47F5744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Dikkat edilmesi gereken noktalar:</w:t>
      </w:r>
    </w:p>
    <w:p w14:paraId="4A19672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Düzenli büyüme takibi yapılmalıdır.</w:t>
      </w:r>
    </w:p>
    <w:p w14:paraId="76CF871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Boy ve kilo ölçümleri düzenli değerlendirilmelidir.</w:t>
      </w:r>
    </w:p>
    <w:p w14:paraId="171535E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Vitamin eksiklikleri araştırılmalıdır.</w:t>
      </w:r>
    </w:p>
    <w:p w14:paraId="7DDD5A5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Doktor ve diyetisyen önerileri birlikte uygulanmalıdır.</w:t>
      </w:r>
    </w:p>
    <w:p w14:paraId="4E105A0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Besinlerin emilimi, alınan kalori kadar önemlidir.</w:t>
      </w:r>
    </w:p>
    <w:p w14:paraId="7083E11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Beslenme desteğine mümkün olduğunca erken başlanmalıdır.</w:t>
      </w:r>
    </w:p>
    <w:p w14:paraId="346A6155">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01F914A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Biliyer atrezi tanılı çocuklarda büyüme ve kilo alma sorunları sık görülmektedir. Yapılan çalışmalar, yalnızca daha fazla kalori vermenin her zaman daha iyi sonuç sağlamadığını göstermektedir. Besinlerin bağırsaklardan ne kadar iyi emildiği, çocuğun yaşı ve mevcut beslenme durumu büyüme üzerinde en az kalori miktarı kadar etkili görünmektedir.</w:t>
      </w:r>
    </w:p>
    <w:p w14:paraId="512B36F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biliyer atrezi hastalarının beslenmesi, çocuk gastroenterolojisi ve çocuk beslenmesi konusunda deneyimli ekipler tarafından yakından takip edilmelidir. Erken dönemde yapılan doğru beslenme müdahaleleri, çocukların büyümesini destekleyebilir ve yaşam kalitesini artırabilir.</w:t>
      </w:r>
    </w:p>
    <w:p w14:paraId="273B288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2D252CFE">
      <w:pPr>
        <w:pStyle w:val="8"/>
        <w:keepNext w:val="0"/>
        <w:keepLines w:val="0"/>
        <w:widowControl/>
        <w:suppressLineNumbers w:val="0"/>
        <w:jc w:val="both"/>
        <w:rPr>
          <w:rFonts w:hint="default" w:ascii="Times New Roman" w:hAnsi="Times New Roman" w:cs="Times New Roman"/>
          <w:sz w:val="28"/>
          <w:szCs w:val="28"/>
          <w:lang w:val="tr-TR"/>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w:t>
      </w:r>
      <w:r>
        <w:rPr>
          <w:rFonts w:hint="default" w:ascii="Times New Roman" w:hAnsi="Times New Roman" w:cs="Times New Roman"/>
          <w:sz w:val="28"/>
          <w:szCs w:val="28"/>
          <w:lang w:val="tr-TR"/>
        </w:rPr>
        <w:t>manı</w:t>
      </w:r>
    </w:p>
    <w:p w14:paraId="014848D1">
      <w:pPr>
        <w:rPr>
          <w:rFonts w:hint="default"/>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D6174"/>
    <w:multiLevelType w:val="multilevel"/>
    <w:tmpl w:val="C80D617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C5A9FD9"/>
    <w:multiLevelType w:val="multilevel"/>
    <w:tmpl w:val="DC5A9FD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4B656DA3"/>
    <w:multiLevelType w:val="multilevel"/>
    <w:tmpl w:val="4B656DA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F9D75F3"/>
    <w:rsid w:val="11A36475"/>
    <w:rsid w:val="23E4640B"/>
    <w:rsid w:val="28DA56F9"/>
    <w:rsid w:val="2B017696"/>
    <w:rsid w:val="2E755BFA"/>
    <w:rsid w:val="2FCA0A4E"/>
    <w:rsid w:val="326A0C9E"/>
    <w:rsid w:val="518E5115"/>
    <w:rsid w:val="5DB7458D"/>
    <w:rsid w:val="68C01DB9"/>
    <w:rsid w:val="6BCE4EB6"/>
    <w:rsid w:val="76980A7F"/>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109</Words>
  <Characters>625</Characters>
  <Lines>5</Lines>
  <Paragraphs>1</Paragraphs>
  <TotalTime>13</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2026-06-21T18:49:40Z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FB21DA7DC59F404F94367E6682853E24_13</vt:lpwstr>
  </property>
</Properties>
</file>